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962"/>
        <w:gridCol w:w="4758"/>
        <w:gridCol w:w="47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9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40"/>
                <w:szCs w:val="40"/>
              </w:rPr>
              <w:t>南昌理工学院2017年工作任务分解</w:t>
            </w:r>
            <w:r>
              <w:rPr>
                <w:rFonts w:hint="eastAsia" w:ascii="宋体" w:hAnsi="宋体" w:eastAsia="宋体" w:cs="宋体"/>
                <w:b/>
                <w:bCs/>
                <w:sz w:val="40"/>
                <w:szCs w:val="40"/>
                <w:lang w:eastAsia="zh-CN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工作要点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主要责任</w:t>
            </w: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lang w:eastAsia="zh-CN"/>
              </w:rPr>
              <w:t>职能</w:t>
            </w: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处（室）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lang w:val="en-US" w:eastAsia="zh-CN"/>
              </w:rPr>
              <w:t>任务分配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一、强化规范办学，促进科学可持续发展</w:t>
            </w: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1、依法办学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理事会秘书处、发规办、党政办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邱小林、杨秀英、王仲才、李贤瑜、傅鹏鹏、姚  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2、建章立制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理事会秘书处、学术委员会、党政办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邱小林、杨秀英、王仲才、李贤瑜、傅鹏鹏、姚  电、曾志平、薛德钧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3、民主管理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发展规划处、党政办、工会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邱小林、李贤瑜、傅鹏鹏、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姚  电、周文波、彭健飞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二、强化师资队伍建设，全面促进教学科研水平不断提升</w:t>
            </w: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4、完善运行机制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人事处、教务处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李贤瑜、姚 电、陈志龙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5、师德师风建设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人事处、教务处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邱小林、李贤瑜、姚  电、陈志龙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6、教师队伍能力素质提升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人事处、教务处、学工处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李贤瑜、陈志龙、熊大冶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7、科研教学团队建设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教务处、科研处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姚  电、陈志龙、彭健飞、王玉宝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8、科学研究和成果转化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学术委员会、科研处、教务处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李贤瑜、陈志龙、彭健飞、王玉宝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三、强化和谐稳定，促进社会满意度不断提高</w:t>
            </w:r>
          </w:p>
        </w:tc>
        <w:tc>
          <w:tcPr>
            <w:tcW w:w="3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9、深入学习贯彻习近平总书记系列重要讲话精神</w:t>
            </w:r>
          </w:p>
        </w:tc>
        <w:tc>
          <w:tcPr>
            <w:tcW w:w="4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党政办、组织部、宣传部、监察室</w:t>
            </w:r>
          </w:p>
        </w:tc>
        <w:tc>
          <w:tcPr>
            <w:tcW w:w="4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傅鹏鹏、邱尚仁、方正根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10、着力加强和改进高校思想政治工作和意识形态工作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党政办、党务工作督导部、组织部、宣传部、思政部、学工处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傅鹏鹏、方正根、陈志龙、邱尚仁、熊大冶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11、切实加强学校党的建设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党政办、宣传部、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学工处、工会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傅鹏鹏、方正根、邱尚仁、熊大冶、周文波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12、营造新环境，落实立德树人根本任务，提升学生思想道德水平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党政办、党务工作督导部、组织部、宣传部、思政部、学工处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邱小林、傅鹏鹏、方正根、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陈志龙、邱尚仁、熊大冶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13、以生为本工作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学工处、军教人武部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张子光、熊大冶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14、招生录取工作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招生办、计划录取中心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邱小林、姚  电、丁  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15、就业指导服务工作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就业处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周文波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16、加强宣传和信息化建设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宣传部、网络信息中心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邱尚仁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17、增强文化修养和文化自信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组织部、宣传部、学工部、思政部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邱尚仁、熊大冶、方正根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18、后勤服务与保障工作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总务处、膳食管理处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邱小林、胡  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19、教职工待遇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理事会、人事处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杨秀英、邱小林、李贤瑜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20、扶贫工作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发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规办、党政办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彭健飞、胡军、方正根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21、建设和谐平安校园，推进平安校园创建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学工处、保卫处、综治办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熊大冶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四、强化学科专业群建设，促进特色品牌创一流</w:t>
            </w:r>
          </w:p>
        </w:tc>
        <w:tc>
          <w:tcPr>
            <w:tcW w:w="3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22、调整学科专业结构</w:t>
            </w:r>
          </w:p>
        </w:tc>
        <w:tc>
          <w:tcPr>
            <w:tcW w:w="4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发展规划处、学科学位办</w:t>
            </w:r>
          </w:p>
        </w:tc>
        <w:tc>
          <w:tcPr>
            <w:tcW w:w="4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尹富庆、彭健飞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23、学科专业集群建设</w:t>
            </w:r>
          </w:p>
        </w:tc>
        <w:tc>
          <w:tcPr>
            <w:tcW w:w="47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4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24、学科专业内涵建设</w:t>
            </w:r>
          </w:p>
        </w:tc>
        <w:tc>
          <w:tcPr>
            <w:tcW w:w="47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4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五、全面深入体制机制改革，不断激发教育发展活力</w:t>
            </w: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25、全面转型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发展规划处、教务处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姚  电、 陈志龙、尹富庆、彭健飞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26、改革创新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理事会秘书处、发展规划处、党政办、人事处、教务处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邱小林、杨秀英、李贤瑜、傅鹏鹏、姚  电、陈志龙、尹富庆、彭健飞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六、强化人才培养建设，促进竞争力不断增强</w:t>
            </w: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27、人才培养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教务处、学科学位办</w:t>
            </w:r>
          </w:p>
        </w:tc>
        <w:tc>
          <w:tcPr>
            <w:tcW w:w="47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邱小林、李贤瑜、姚  电、陈志龙、尹富庆、周文波、彭健飞、苑鸿骥、   王玉宝、赵  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28、实践教学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教务处、设备仪器管理处</w:t>
            </w:r>
          </w:p>
        </w:tc>
        <w:tc>
          <w:tcPr>
            <w:tcW w:w="4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29、教科研平台建设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教务处、科研处、设备仪器管理处</w:t>
            </w:r>
          </w:p>
        </w:tc>
        <w:tc>
          <w:tcPr>
            <w:tcW w:w="4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30、强化课程和教材建设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教务处</w:t>
            </w:r>
          </w:p>
        </w:tc>
        <w:tc>
          <w:tcPr>
            <w:tcW w:w="4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31、创新创业教育建设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教务处、就业处</w:t>
            </w:r>
          </w:p>
        </w:tc>
        <w:tc>
          <w:tcPr>
            <w:tcW w:w="4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32、硕士研究生建设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教务处、学科学位办</w:t>
            </w:r>
          </w:p>
        </w:tc>
        <w:tc>
          <w:tcPr>
            <w:tcW w:w="4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33、评估评价工作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发规办、教务处</w:t>
            </w:r>
          </w:p>
        </w:tc>
        <w:tc>
          <w:tcPr>
            <w:tcW w:w="4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34、质量监控体系建设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教务处、督导室</w:t>
            </w:r>
          </w:p>
        </w:tc>
        <w:tc>
          <w:tcPr>
            <w:tcW w:w="4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35、国际交流合作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外事办、国际交流学院</w:t>
            </w:r>
          </w:p>
        </w:tc>
        <w:tc>
          <w:tcPr>
            <w:tcW w:w="4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797" w:right="1077" w:bottom="1797" w:left="107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51C87"/>
    <w:rsid w:val="008B7726"/>
    <w:rsid w:val="00997235"/>
    <w:rsid w:val="00C51D30"/>
    <w:rsid w:val="00D31D50"/>
    <w:rsid w:val="054354E4"/>
    <w:rsid w:val="0B091217"/>
    <w:rsid w:val="1A024450"/>
    <w:rsid w:val="46BE1CE1"/>
    <w:rsid w:val="65274288"/>
    <w:rsid w:val="6AB1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226</Words>
  <Characters>1289</Characters>
  <Lines>10</Lines>
  <Paragraphs>3</Paragraphs>
  <ScaleCrop>false</ScaleCrop>
  <LinksUpToDate>false</LinksUpToDate>
  <CharactersWithSpaces>1512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姜绍阳</cp:lastModifiedBy>
  <cp:lastPrinted>2017-03-03T01:52:00Z</cp:lastPrinted>
  <dcterms:modified xsi:type="dcterms:W3CDTF">2017-10-30T07:30:35Z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